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1AF9E" w14:textId="77777777" w:rsidR="00006DD8" w:rsidRPr="00006DD8" w:rsidRDefault="00006DD8" w:rsidP="00006DD8">
      <w:pPr>
        <w:autoSpaceDE w:val="0"/>
        <w:autoSpaceDN w:val="0"/>
        <w:adjustRightInd w:val="0"/>
        <w:spacing w:line="240" w:lineRule="auto"/>
        <w:jc w:val="center"/>
        <w:rPr>
          <w:bCs/>
          <w:i/>
          <w:color w:val="404040"/>
          <w:sz w:val="24"/>
          <w:szCs w:val="24"/>
          <w:lang w:val="cs-CZ"/>
        </w:rPr>
      </w:pPr>
      <w:r w:rsidRPr="00006DD8">
        <w:rPr>
          <w:bCs/>
          <w:i/>
          <w:color w:val="404040"/>
          <w:sz w:val="24"/>
          <w:szCs w:val="24"/>
          <w:lang w:val="cs-CZ"/>
        </w:rPr>
        <w:t>Tisková zpráva</w:t>
      </w:r>
    </w:p>
    <w:p w14:paraId="469B10CC" w14:textId="77777777" w:rsidR="00FC3576" w:rsidRPr="00A34A0E" w:rsidRDefault="005F1DF1" w:rsidP="00A34A0E">
      <w:pPr>
        <w:pStyle w:val="Nadpis1"/>
        <w:ind w:left="720" w:hanging="720"/>
        <w:jc w:val="center"/>
        <w:rPr>
          <w:sz w:val="38"/>
          <w:szCs w:val="24"/>
          <w:lang w:val="cs-CZ"/>
        </w:rPr>
      </w:pPr>
      <w:r w:rsidRPr="00702EBB">
        <w:rPr>
          <w:sz w:val="38"/>
          <w:szCs w:val="24"/>
          <w:lang w:val="cs-CZ"/>
        </w:rPr>
        <w:t>Společně</w:t>
      </w:r>
      <w:r w:rsidR="00A34A0E">
        <w:rPr>
          <w:sz w:val="38"/>
          <w:szCs w:val="24"/>
          <w:lang w:val="cs-CZ"/>
        </w:rPr>
        <w:br/>
      </w:r>
      <w:r w:rsidR="00A34A0E">
        <w:rPr>
          <w:sz w:val="24"/>
          <w:szCs w:val="24"/>
          <w:lang w:val="cs-CZ"/>
        </w:rPr>
        <w:t>Dobré pro tebe, dobré pro oba</w:t>
      </w:r>
    </w:p>
    <w:p w14:paraId="45E03821" w14:textId="77777777" w:rsidR="00FC3576" w:rsidRDefault="00FC3576" w:rsidP="00FC3576">
      <w:pPr>
        <w:autoSpaceDE w:val="0"/>
        <w:autoSpaceDN w:val="0"/>
        <w:adjustRightInd w:val="0"/>
        <w:spacing w:line="240" w:lineRule="auto"/>
        <w:rPr>
          <w:b/>
          <w:bCs/>
          <w:color w:val="404040"/>
          <w:sz w:val="24"/>
          <w:szCs w:val="24"/>
          <w:lang w:val="cs-CZ"/>
        </w:rPr>
      </w:pPr>
    </w:p>
    <w:p w14:paraId="45D6118B" w14:textId="77777777" w:rsidR="00FC3576" w:rsidRDefault="00FC3576" w:rsidP="00FC3576">
      <w:pPr>
        <w:autoSpaceDE w:val="0"/>
        <w:autoSpaceDN w:val="0"/>
        <w:adjustRightInd w:val="0"/>
        <w:spacing w:line="240" w:lineRule="auto"/>
        <w:jc w:val="both"/>
        <w:rPr>
          <w:lang w:val="cs-CZ" w:eastAsia="en-GB"/>
        </w:rPr>
      </w:pPr>
      <w:r w:rsidRPr="005F1DF1">
        <w:rPr>
          <w:u w:val="single"/>
          <w:lang w:val="cs-CZ" w:eastAsia="en-GB"/>
        </w:rPr>
        <w:t>Dnešním dnem, 19. listopadu 2015</w:t>
      </w:r>
      <w:r w:rsidR="002724AF">
        <w:rPr>
          <w:u w:val="single"/>
          <w:lang w:val="cs-CZ" w:eastAsia="en-GB"/>
        </w:rPr>
        <w:t>,</w:t>
      </w:r>
      <w:r w:rsidRPr="005F1DF1">
        <w:rPr>
          <w:u w:val="single"/>
          <w:lang w:val="cs-CZ" w:eastAsia="en-GB"/>
        </w:rPr>
        <w:t xml:space="preserve"> začíná pilotní fáze grantového projektu </w:t>
      </w:r>
      <w:r w:rsidRPr="005F1DF1">
        <w:rPr>
          <w:b/>
          <w:u w:val="single"/>
          <w:lang w:val="cs-CZ" w:eastAsia="en-GB"/>
        </w:rPr>
        <w:t>Společně</w:t>
      </w:r>
      <w:r>
        <w:rPr>
          <w:lang w:val="cs-CZ" w:eastAsia="en-GB"/>
        </w:rPr>
        <w:t xml:space="preserve">, </w:t>
      </w:r>
      <w:r w:rsidR="005F1DF1">
        <w:rPr>
          <w:lang w:val="cs-CZ" w:eastAsia="en-GB"/>
        </w:rPr>
        <w:br/>
      </w:r>
      <w:r>
        <w:rPr>
          <w:lang w:val="cs-CZ" w:eastAsia="en-GB"/>
        </w:rPr>
        <w:t>který nabízí těhotným a kojícím maminkám v Praze řadu příležitostí nejen pro získání cenných informací v tomto vzácném životním období. Praha se připojila k</w:t>
      </w:r>
      <w:r w:rsidR="00993529">
        <w:rPr>
          <w:lang w:val="cs-CZ" w:eastAsia="en-GB"/>
        </w:rPr>
        <w:t> </w:t>
      </w:r>
      <w:r>
        <w:rPr>
          <w:lang w:val="cs-CZ" w:eastAsia="en-GB"/>
        </w:rPr>
        <w:t>Manchesteru</w:t>
      </w:r>
      <w:r w:rsidR="00993529">
        <w:rPr>
          <w:lang w:val="cs-CZ" w:eastAsia="en-GB"/>
        </w:rPr>
        <w:t xml:space="preserve"> (Velká Británie)</w:t>
      </w:r>
      <w:r>
        <w:rPr>
          <w:lang w:val="cs-CZ" w:eastAsia="en-GB"/>
        </w:rPr>
        <w:t>, Odense a Koldingu</w:t>
      </w:r>
      <w:r w:rsidR="00993529">
        <w:rPr>
          <w:lang w:val="cs-CZ" w:eastAsia="en-GB"/>
        </w:rPr>
        <w:t xml:space="preserve"> (Dánsko)</w:t>
      </w:r>
      <w:r>
        <w:rPr>
          <w:lang w:val="cs-CZ" w:eastAsia="en-GB"/>
        </w:rPr>
        <w:t>, Varně</w:t>
      </w:r>
      <w:r w:rsidR="00993529">
        <w:rPr>
          <w:lang w:val="cs-CZ" w:eastAsia="en-GB"/>
        </w:rPr>
        <w:t xml:space="preserve"> (Bulharsko)</w:t>
      </w:r>
      <w:r>
        <w:rPr>
          <w:lang w:val="cs-CZ" w:eastAsia="en-GB"/>
        </w:rPr>
        <w:t xml:space="preserve"> </w:t>
      </w:r>
      <w:r w:rsidR="00702EBB">
        <w:rPr>
          <w:lang w:val="cs-CZ" w:eastAsia="en-GB"/>
        </w:rPr>
        <w:t>a Murcii</w:t>
      </w:r>
      <w:r w:rsidR="00993529">
        <w:rPr>
          <w:lang w:val="cs-CZ" w:eastAsia="en-GB"/>
        </w:rPr>
        <w:t xml:space="preserve"> (Španělsko)</w:t>
      </w:r>
      <w:r w:rsidR="00702EBB">
        <w:rPr>
          <w:lang w:val="cs-CZ" w:eastAsia="en-GB"/>
        </w:rPr>
        <w:t xml:space="preserve">, </w:t>
      </w:r>
      <w:r>
        <w:rPr>
          <w:lang w:val="cs-CZ" w:eastAsia="en-GB"/>
        </w:rPr>
        <w:t xml:space="preserve">aby v rámci grantového projektu zadaného Evropskou komisí podporovala správnou výživu a životní styl </w:t>
      </w:r>
      <w:r w:rsidR="00702EBB">
        <w:rPr>
          <w:lang w:val="cs-CZ" w:eastAsia="en-GB"/>
        </w:rPr>
        <w:t>v</w:t>
      </w:r>
      <w:r>
        <w:rPr>
          <w:lang w:val="cs-CZ" w:eastAsia="en-GB"/>
        </w:rPr>
        <w:t xml:space="preserve"> době těhotenství a po porodu. </w:t>
      </w:r>
    </w:p>
    <w:p w14:paraId="406BED3E" w14:textId="2E0F8F97" w:rsidR="00006DD8" w:rsidRPr="005F1DF1" w:rsidRDefault="00006DD8" w:rsidP="00006DD8">
      <w:pPr>
        <w:autoSpaceDE w:val="0"/>
        <w:autoSpaceDN w:val="0"/>
        <w:adjustRightInd w:val="0"/>
        <w:spacing w:line="240" w:lineRule="auto"/>
        <w:jc w:val="both"/>
        <w:rPr>
          <w:lang w:val="cs-CZ" w:eastAsia="en-GB"/>
        </w:rPr>
      </w:pPr>
      <w:r>
        <w:rPr>
          <w:lang w:val="cs-CZ" w:eastAsia="en-GB"/>
        </w:rPr>
        <w:t>„</w:t>
      </w:r>
      <w:r w:rsidRPr="00006DD8">
        <w:rPr>
          <w:i/>
          <w:lang w:val="cs-CZ" w:eastAsia="en-GB"/>
        </w:rPr>
        <w:t xml:space="preserve">Je známo, že jsou maminky v době těhotenství a po porodu zvláště vnímavé a ochotnější </w:t>
      </w:r>
      <w:r w:rsidR="005F1DF1">
        <w:rPr>
          <w:i/>
          <w:lang w:val="cs-CZ" w:eastAsia="en-GB"/>
        </w:rPr>
        <w:br/>
      </w:r>
      <w:r w:rsidRPr="00006DD8">
        <w:rPr>
          <w:i/>
          <w:lang w:val="cs-CZ" w:eastAsia="en-GB"/>
        </w:rPr>
        <w:t>ke změnám v životním stylu tím správným směrem. Přitom v tomto životním období</w:t>
      </w:r>
      <w:r w:rsidR="00C116E5">
        <w:rPr>
          <w:i/>
          <w:lang w:val="cs-CZ" w:eastAsia="en-GB"/>
        </w:rPr>
        <w:t xml:space="preserve"> ovlivňují</w:t>
      </w:r>
      <w:r w:rsidRPr="00006DD8">
        <w:rPr>
          <w:i/>
          <w:lang w:val="cs-CZ" w:eastAsia="en-GB"/>
        </w:rPr>
        <w:t xml:space="preserve"> </w:t>
      </w:r>
      <w:r w:rsidR="00993529">
        <w:rPr>
          <w:i/>
          <w:lang w:val="cs-CZ" w:eastAsia="en-GB"/>
        </w:rPr>
        <w:t>svým chováním nejen</w:t>
      </w:r>
      <w:r w:rsidRPr="00006DD8">
        <w:rPr>
          <w:i/>
          <w:lang w:val="cs-CZ" w:eastAsia="en-GB"/>
        </w:rPr>
        <w:t xml:space="preserve"> své vlastní zdraví, ale také zdraví svých dětí. A právě zásady správné výživy a životního stylu budou maminkám od listopadu 2015 do června 2016 představovat odborníci nejrůznějších profesí</w:t>
      </w:r>
      <w:r>
        <w:rPr>
          <w:lang w:val="cs-CZ" w:eastAsia="en-GB"/>
        </w:rPr>
        <w:t xml:space="preserve">“, říká nutriční terapeutka Mgr. Jitka Tomešová z pražské </w:t>
      </w:r>
      <w:r w:rsidR="005F1DF1">
        <w:rPr>
          <w:lang w:val="cs-CZ" w:eastAsia="en-GB"/>
        </w:rPr>
        <w:t>Thomayerovy nemocnice, a dodává: „</w:t>
      </w:r>
      <w:r w:rsidR="002724AF">
        <w:rPr>
          <w:rFonts w:cs="Arial"/>
          <w:i/>
          <w:color w:val="auto"/>
          <w:lang w:val="cs-CZ" w:eastAsia="en-GB"/>
        </w:rPr>
        <w:t>P</w:t>
      </w:r>
      <w:r w:rsidRPr="005F1DF1">
        <w:rPr>
          <w:rFonts w:cs="Arial"/>
          <w:i/>
          <w:lang w:val="cs-CZ" w:eastAsia="en-GB"/>
        </w:rPr>
        <w:t>řístup jak k čerstvým a zdraví prospěšnějším potravinám, tak také k relevantním informacím o zdravé výživě a životním stylu či vhodným volnočasovým aktivitám</w:t>
      </w:r>
      <w:r w:rsidR="005F1DF1" w:rsidRPr="005F1DF1">
        <w:rPr>
          <w:rFonts w:cs="Arial"/>
          <w:i/>
          <w:lang w:val="cs-CZ" w:eastAsia="en-GB"/>
        </w:rPr>
        <w:t xml:space="preserve"> mívají </w:t>
      </w:r>
      <w:r w:rsidR="005F1DF1">
        <w:rPr>
          <w:rFonts w:cs="Arial"/>
          <w:i/>
          <w:lang w:val="cs-CZ" w:eastAsia="en-GB"/>
        </w:rPr>
        <w:t xml:space="preserve">horší nebo žádný </w:t>
      </w:r>
      <w:r w:rsidR="005F1DF1" w:rsidRPr="005F1DF1">
        <w:rPr>
          <w:rFonts w:cs="Arial"/>
          <w:i/>
          <w:lang w:val="cs-CZ" w:eastAsia="en-GB"/>
        </w:rPr>
        <w:t>maminky ze sociálně znevýhodněných</w:t>
      </w:r>
      <w:r w:rsidR="005F1DF1">
        <w:rPr>
          <w:rFonts w:cs="Arial"/>
          <w:i/>
          <w:lang w:val="cs-CZ" w:eastAsia="en-GB"/>
        </w:rPr>
        <w:t xml:space="preserve"> skupin</w:t>
      </w:r>
      <w:r w:rsidRPr="005F1DF1">
        <w:rPr>
          <w:rFonts w:cs="Arial"/>
          <w:i/>
          <w:lang w:val="cs-CZ" w:eastAsia="en-GB"/>
        </w:rPr>
        <w:t xml:space="preserve">. </w:t>
      </w:r>
      <w:r w:rsidR="005F1DF1" w:rsidRPr="005F1DF1">
        <w:rPr>
          <w:rFonts w:cs="Arial"/>
          <w:i/>
          <w:lang w:val="cs-CZ" w:eastAsia="en-GB"/>
        </w:rPr>
        <w:t xml:space="preserve">Proto právě na tuto skupinu klade projekt </w:t>
      </w:r>
      <w:r w:rsidR="005F1DF1" w:rsidRPr="005F1DF1">
        <w:rPr>
          <w:rFonts w:cs="Arial"/>
          <w:b/>
          <w:i/>
          <w:lang w:val="cs-CZ" w:eastAsia="en-GB"/>
        </w:rPr>
        <w:t>Společně</w:t>
      </w:r>
      <w:r w:rsidR="005F1DF1" w:rsidRPr="005F1DF1">
        <w:rPr>
          <w:rFonts w:cs="Arial"/>
          <w:i/>
          <w:lang w:val="cs-CZ" w:eastAsia="en-GB"/>
        </w:rPr>
        <w:t xml:space="preserve"> zvláštní důraz.</w:t>
      </w:r>
      <w:r w:rsidR="005F1DF1">
        <w:rPr>
          <w:rFonts w:cs="Arial"/>
          <w:lang w:val="cs-CZ" w:eastAsia="en-GB"/>
        </w:rPr>
        <w:t>“</w:t>
      </w:r>
    </w:p>
    <w:p w14:paraId="07794502" w14:textId="77777777" w:rsidR="003A2CA3" w:rsidRDefault="003A2CA3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cs-CZ" w:eastAsia="en-GB"/>
        </w:rPr>
      </w:pPr>
    </w:p>
    <w:p w14:paraId="52591D44" w14:textId="77777777" w:rsidR="00A34A0E" w:rsidRPr="00CB7F6A" w:rsidRDefault="00A34A0E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lang w:val="cs-CZ" w:eastAsia="en-GB"/>
        </w:rPr>
      </w:pPr>
      <w:r>
        <w:rPr>
          <w:rFonts w:cs="Arial"/>
          <w:lang w:val="cs-CZ" w:eastAsia="en-GB"/>
        </w:rPr>
        <w:t xml:space="preserve">Maminky se během chystaných aktivit, skupinových i individuálních edukací, nakupování </w:t>
      </w:r>
      <w:r w:rsidR="00CB7F6A">
        <w:rPr>
          <w:rFonts w:cs="Arial"/>
          <w:lang w:val="cs-CZ" w:eastAsia="en-GB"/>
        </w:rPr>
        <w:br/>
      </w:r>
      <w:r>
        <w:rPr>
          <w:rFonts w:cs="Arial"/>
          <w:lang w:val="cs-CZ" w:eastAsia="en-GB"/>
        </w:rPr>
        <w:t>či vaření s nutričními terapeuty dozvědí, proč a které zdroje bílkovin by měly konzumovat, jak zajistit sobě i děťátku dostatek nenasycených mastných kyselin, či proč jsou právě v tomto životním období důležité některé vitamíny a minerální látky. „</w:t>
      </w:r>
      <w:r w:rsidRPr="00A34A0E">
        <w:rPr>
          <w:rFonts w:cs="Arial"/>
          <w:i/>
          <w:lang w:val="cs-CZ" w:eastAsia="en-GB"/>
        </w:rPr>
        <w:t>Být těhotná rozhodně neznamená jíst za dva. A pokud ano, tak ve smyslu kvality, nikoli kvantity stravy</w:t>
      </w:r>
      <w:r>
        <w:rPr>
          <w:rFonts w:cs="Arial"/>
          <w:lang w:val="cs-CZ" w:eastAsia="en-GB"/>
        </w:rPr>
        <w:t xml:space="preserve">“, upozorňuje na jeden z nejčastějších mýtů o výživě těhotných maminek vrchní nutriční terapeutka z Thomayerovy nemocnice Mgr. Tamara Starnovská. </w:t>
      </w:r>
    </w:p>
    <w:p w14:paraId="7C9EB8A1" w14:textId="630E956D" w:rsidR="005F1DF1" w:rsidRDefault="003A2CA3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lang w:val="cs-CZ" w:eastAsia="en-GB"/>
        </w:rPr>
      </w:pPr>
      <w:r>
        <w:rPr>
          <w:rFonts w:cs="Arial"/>
          <w:lang w:val="cs-CZ" w:eastAsia="en-GB"/>
        </w:rPr>
        <w:br/>
      </w:r>
      <w:r w:rsidR="00BF3C3F">
        <w:rPr>
          <w:rFonts w:cs="Arial"/>
          <w:lang w:val="cs-CZ" w:eastAsia="en-GB"/>
        </w:rPr>
        <w:t xml:space="preserve">Nedílnou součástí zdravého životního stylu těhotných maminek i žen po porodu </w:t>
      </w:r>
      <w:r w:rsidR="00BF3C3F">
        <w:rPr>
          <w:rFonts w:cs="Arial"/>
          <w:lang w:val="cs-CZ" w:eastAsia="en-GB"/>
        </w:rPr>
        <w:br/>
        <w:t>je bezpochyby vedle výživy i p</w:t>
      </w:r>
      <w:r w:rsidR="00BF3C3F" w:rsidRPr="00BF3C3F">
        <w:rPr>
          <w:rFonts w:cs="Arial"/>
          <w:lang w:val="cs-CZ" w:eastAsia="en-GB"/>
        </w:rPr>
        <w:t>ohyb</w:t>
      </w:r>
      <w:r w:rsidR="00BF3C3F">
        <w:rPr>
          <w:rFonts w:cs="Arial"/>
          <w:lang w:val="cs-CZ" w:eastAsia="en-GB"/>
        </w:rPr>
        <w:t>.</w:t>
      </w:r>
      <w:r w:rsidR="00BF3C3F" w:rsidRPr="00BF3C3F">
        <w:rPr>
          <w:rFonts w:cs="Arial"/>
          <w:lang w:val="cs-CZ" w:eastAsia="en-GB"/>
        </w:rPr>
        <w:t xml:space="preserve"> </w:t>
      </w:r>
      <w:r w:rsidR="00BF3C3F">
        <w:rPr>
          <w:rFonts w:cs="Arial"/>
          <w:lang w:val="cs-CZ" w:eastAsia="en-GB"/>
        </w:rPr>
        <w:t>A jak shrnuje Bc. Margareta Iliopulosová z nutriční poradny FitBee</w:t>
      </w:r>
      <w:r w:rsidR="002724AF" w:rsidRPr="00C116E5">
        <w:rPr>
          <w:rFonts w:cs="Arial"/>
          <w:lang w:val="cs-CZ" w:eastAsia="en-GB"/>
        </w:rPr>
        <w:t>:</w:t>
      </w:r>
      <w:r w:rsidR="00BF3C3F">
        <w:rPr>
          <w:rFonts w:cs="Arial"/>
          <w:lang w:val="cs-CZ" w:eastAsia="en-GB"/>
        </w:rPr>
        <w:t xml:space="preserve"> „</w:t>
      </w:r>
      <w:r w:rsidR="002724AF" w:rsidRPr="00C116E5">
        <w:rPr>
          <w:rFonts w:cs="Arial"/>
          <w:i/>
          <w:lang w:val="cs-CZ" w:eastAsia="en-GB"/>
        </w:rPr>
        <w:t>J</w:t>
      </w:r>
      <w:r w:rsidR="00BF3C3F" w:rsidRPr="00C116E5">
        <w:rPr>
          <w:rFonts w:cs="Arial"/>
          <w:i/>
          <w:lang w:val="cs-CZ" w:eastAsia="en-GB"/>
        </w:rPr>
        <w:t>edná</w:t>
      </w:r>
      <w:r w:rsidR="00BF3C3F" w:rsidRPr="00BF3C3F">
        <w:rPr>
          <w:rFonts w:cs="Arial"/>
          <w:i/>
          <w:lang w:val="cs-CZ" w:eastAsia="en-GB"/>
        </w:rPr>
        <w:t xml:space="preserve"> </w:t>
      </w:r>
      <w:r w:rsidR="00BF3C3F" w:rsidRPr="00C116E5">
        <w:rPr>
          <w:rFonts w:cs="Arial"/>
          <w:i/>
          <w:lang w:val="cs-CZ" w:eastAsia="en-GB"/>
        </w:rPr>
        <w:t>se</w:t>
      </w:r>
      <w:r w:rsidR="00BF3C3F" w:rsidRPr="00BF3C3F">
        <w:rPr>
          <w:rFonts w:cs="Arial"/>
          <w:i/>
          <w:lang w:val="cs-CZ" w:eastAsia="en-GB"/>
        </w:rPr>
        <w:t xml:space="preserve"> o nejbezpečnější, nejlepší, nejlevnější a člověku nejpřirozenější prostředek pro prevenci většiny dnešních civilizačních onemocnění.</w:t>
      </w:r>
      <w:r w:rsidR="00BF3C3F">
        <w:rPr>
          <w:rFonts w:cs="Arial"/>
          <w:i/>
          <w:lang w:val="cs-CZ" w:eastAsia="en-GB"/>
        </w:rPr>
        <w:t>“</w:t>
      </w:r>
      <w:r w:rsidR="002724AF">
        <w:rPr>
          <w:rFonts w:cs="Arial"/>
          <w:lang w:val="cs-CZ" w:eastAsia="en-GB"/>
        </w:rPr>
        <w:t xml:space="preserve"> O</w:t>
      </w:r>
      <w:r>
        <w:rPr>
          <w:rFonts w:cs="Arial"/>
          <w:lang w:val="cs-CZ" w:eastAsia="en-GB"/>
        </w:rPr>
        <w:t>dbornice u</w:t>
      </w:r>
      <w:r w:rsidR="00BF3C3F">
        <w:rPr>
          <w:rFonts w:cs="Arial"/>
          <w:lang w:val="cs-CZ" w:eastAsia="en-GB"/>
        </w:rPr>
        <w:t xml:space="preserve">pozorňuje, </w:t>
      </w:r>
      <w:r w:rsidR="00612DF8">
        <w:rPr>
          <w:rFonts w:cs="Arial"/>
          <w:lang w:val="cs-CZ" w:eastAsia="en-GB"/>
        </w:rPr>
        <w:br/>
      </w:r>
      <w:r w:rsidR="002724AF">
        <w:rPr>
          <w:rFonts w:cs="Arial"/>
          <w:lang w:val="cs-CZ" w:eastAsia="en-GB"/>
        </w:rPr>
        <w:t xml:space="preserve">že </w:t>
      </w:r>
      <w:r w:rsidR="00BF3C3F">
        <w:rPr>
          <w:rFonts w:cs="Arial"/>
          <w:lang w:val="cs-CZ" w:eastAsia="en-GB"/>
        </w:rPr>
        <w:t>pohybu se nemusejí vzdávat ani maminky po porodu</w:t>
      </w:r>
      <w:r w:rsidR="00C9246F">
        <w:rPr>
          <w:rFonts w:cs="Arial"/>
          <w:lang w:val="cs-CZ" w:eastAsia="en-GB"/>
        </w:rPr>
        <w:t>:</w:t>
      </w:r>
      <w:r w:rsidR="00BF3C3F">
        <w:rPr>
          <w:rFonts w:cs="Arial"/>
          <w:lang w:val="cs-CZ" w:eastAsia="en-GB"/>
        </w:rPr>
        <w:t xml:space="preserve"> „</w:t>
      </w:r>
      <w:r w:rsidR="002724AF">
        <w:rPr>
          <w:rFonts w:cs="Arial"/>
          <w:i/>
          <w:lang w:val="cs-CZ" w:eastAsia="en-GB"/>
        </w:rPr>
        <w:t>P</w:t>
      </w:r>
      <w:r w:rsidR="00BF3C3F" w:rsidRPr="00BF3C3F">
        <w:rPr>
          <w:rFonts w:cs="Arial"/>
          <w:i/>
          <w:lang w:val="cs-CZ" w:eastAsia="en-GB"/>
        </w:rPr>
        <w:t>o narození dítěte je</w:t>
      </w:r>
      <w:r w:rsidR="00BF3C3F">
        <w:rPr>
          <w:rFonts w:cs="Arial"/>
          <w:i/>
          <w:lang w:val="cs-CZ" w:eastAsia="en-GB"/>
        </w:rPr>
        <w:t xml:space="preserve"> pohyb</w:t>
      </w:r>
      <w:r w:rsidR="00BF3C3F" w:rsidRPr="00BF3C3F">
        <w:rPr>
          <w:rFonts w:cs="Arial"/>
          <w:i/>
          <w:lang w:val="cs-CZ" w:eastAsia="en-GB"/>
        </w:rPr>
        <w:t xml:space="preserve"> nedílnou součástí</w:t>
      </w:r>
      <w:r w:rsidR="00BF3C3F">
        <w:rPr>
          <w:rFonts w:cs="Arial"/>
          <w:i/>
          <w:lang w:val="cs-CZ" w:eastAsia="en-GB"/>
        </w:rPr>
        <w:t xml:space="preserve"> životního stylu,</w:t>
      </w:r>
      <w:r w:rsidR="00BF3C3F" w:rsidRPr="00BF3C3F">
        <w:rPr>
          <w:rFonts w:cs="Arial"/>
          <w:i/>
          <w:lang w:val="cs-CZ" w:eastAsia="en-GB"/>
        </w:rPr>
        <w:t xml:space="preserve"> vedoucí k optimalizaci změn, které vznikly</w:t>
      </w:r>
      <w:r w:rsidR="00C116E5">
        <w:rPr>
          <w:rFonts w:cs="Arial"/>
          <w:i/>
          <w:lang w:val="cs-CZ" w:eastAsia="en-GB"/>
        </w:rPr>
        <w:t xml:space="preserve"> </w:t>
      </w:r>
      <w:r w:rsidR="00BF3C3F" w:rsidRPr="00BF3C3F">
        <w:rPr>
          <w:rFonts w:cs="Arial"/>
          <w:i/>
          <w:lang w:val="cs-CZ" w:eastAsia="en-GB"/>
        </w:rPr>
        <w:t xml:space="preserve">v </w:t>
      </w:r>
      <w:r>
        <w:rPr>
          <w:rFonts w:cs="Arial"/>
          <w:i/>
          <w:lang w:val="cs-CZ" w:eastAsia="en-GB"/>
        </w:rPr>
        <w:t>t</w:t>
      </w:r>
      <w:r w:rsidR="00BF3C3F" w:rsidRPr="00BF3C3F">
        <w:rPr>
          <w:rFonts w:cs="Arial"/>
          <w:i/>
          <w:lang w:val="cs-CZ" w:eastAsia="en-GB"/>
        </w:rPr>
        <w:t xml:space="preserve">ěhotenství, </w:t>
      </w:r>
      <w:r w:rsidR="00612DF8">
        <w:rPr>
          <w:rFonts w:cs="Arial"/>
          <w:i/>
          <w:lang w:val="cs-CZ" w:eastAsia="en-GB"/>
        </w:rPr>
        <w:br/>
      </w:r>
      <w:r w:rsidR="00BF3C3F" w:rsidRPr="00BF3C3F">
        <w:rPr>
          <w:rFonts w:cs="Arial"/>
          <w:i/>
          <w:lang w:val="cs-CZ" w:eastAsia="en-GB"/>
        </w:rPr>
        <w:t>po porodu a v šestinedělí. Navrací ženu zpět do pracovní schopnosti a do plné</w:t>
      </w:r>
      <w:r w:rsidR="00BF3C3F">
        <w:rPr>
          <w:rFonts w:cs="Arial"/>
          <w:i/>
          <w:lang w:val="cs-CZ" w:eastAsia="en-GB"/>
        </w:rPr>
        <w:t>ho zdraví</w:t>
      </w:r>
      <w:r w:rsidR="00C9246F">
        <w:rPr>
          <w:rFonts w:cs="Arial"/>
          <w:i/>
          <w:lang w:val="cs-CZ" w:eastAsia="en-GB"/>
        </w:rPr>
        <w:t>.</w:t>
      </w:r>
      <w:r w:rsidR="00BF3C3F">
        <w:rPr>
          <w:rFonts w:cs="Arial"/>
          <w:i/>
          <w:lang w:val="cs-CZ" w:eastAsia="en-GB"/>
        </w:rPr>
        <w:t>“</w:t>
      </w:r>
    </w:p>
    <w:p w14:paraId="41875B27" w14:textId="77777777" w:rsidR="00276FF9" w:rsidRPr="00276FF9" w:rsidRDefault="00276FF9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lang w:val="cs-CZ" w:eastAsia="en-GB"/>
        </w:rPr>
      </w:pPr>
    </w:p>
    <w:p w14:paraId="701E05F3" w14:textId="46F505CE" w:rsidR="00006DD8" w:rsidRDefault="00006DD8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cs-CZ" w:eastAsia="en-GB"/>
        </w:rPr>
      </w:pPr>
      <w:r>
        <w:rPr>
          <w:rFonts w:cs="Arial"/>
          <w:lang w:val="cs-CZ" w:eastAsia="en-GB"/>
        </w:rPr>
        <w:t xml:space="preserve">Právě v tuto chvíli začínají ve všech zapojených městech aktivity </w:t>
      </w:r>
      <w:r w:rsidR="00C718E0">
        <w:rPr>
          <w:rFonts w:cs="Arial"/>
          <w:lang w:val="cs-CZ" w:eastAsia="en-GB"/>
        </w:rPr>
        <w:t xml:space="preserve">navržené </w:t>
      </w:r>
      <w:r>
        <w:rPr>
          <w:rFonts w:cs="Arial"/>
          <w:lang w:val="cs-CZ" w:eastAsia="en-GB"/>
        </w:rPr>
        <w:t>skupin</w:t>
      </w:r>
      <w:r w:rsidR="005F1DF1">
        <w:rPr>
          <w:rFonts w:cs="Arial"/>
          <w:lang w:val="cs-CZ" w:eastAsia="en-GB"/>
        </w:rPr>
        <w:t xml:space="preserve">ami </w:t>
      </w:r>
      <w:r w:rsidR="00C718E0">
        <w:rPr>
          <w:rFonts w:cs="Arial"/>
          <w:lang w:val="cs-CZ" w:eastAsia="en-GB"/>
        </w:rPr>
        <w:br/>
        <w:t>z řad</w:t>
      </w:r>
      <w:r>
        <w:rPr>
          <w:rFonts w:cs="Arial"/>
          <w:lang w:val="cs-CZ" w:eastAsia="en-GB"/>
        </w:rPr>
        <w:t xml:space="preserve"> lékařů, porodních asistentek, sociálních pracovníků, nutričních terapeutů, fyzioterapeutů a </w:t>
      </w:r>
      <w:r w:rsidR="00C116E5">
        <w:rPr>
          <w:rFonts w:cs="Arial"/>
          <w:lang w:val="cs-CZ" w:eastAsia="en-GB"/>
        </w:rPr>
        <w:t>dalších</w:t>
      </w:r>
      <w:r w:rsidR="00253630">
        <w:rPr>
          <w:rFonts w:cs="Arial"/>
          <w:lang w:val="cs-CZ" w:eastAsia="en-GB"/>
        </w:rPr>
        <w:t>.</w:t>
      </w:r>
      <w:r>
        <w:rPr>
          <w:rFonts w:cs="Arial"/>
          <w:lang w:val="cs-CZ" w:eastAsia="en-GB"/>
        </w:rPr>
        <w:t xml:space="preserve"> </w:t>
      </w:r>
      <w:r w:rsidR="00253630">
        <w:rPr>
          <w:rFonts w:cs="Arial"/>
          <w:lang w:val="cs-CZ" w:eastAsia="en-GB"/>
        </w:rPr>
        <w:t>V</w:t>
      </w:r>
      <w:r>
        <w:rPr>
          <w:rFonts w:cs="Arial"/>
          <w:lang w:val="cs-CZ" w:eastAsia="en-GB"/>
        </w:rPr>
        <w:t xml:space="preserve">e spolupráci s partnery ze zástupců státních i neziskových organizací, nadací </w:t>
      </w:r>
      <w:r w:rsidR="00612DF8">
        <w:rPr>
          <w:rFonts w:cs="Arial"/>
          <w:lang w:val="cs-CZ" w:eastAsia="en-GB"/>
        </w:rPr>
        <w:br/>
      </w:r>
      <w:r>
        <w:rPr>
          <w:rFonts w:cs="Arial"/>
          <w:lang w:val="cs-CZ" w:eastAsia="en-GB"/>
        </w:rPr>
        <w:t xml:space="preserve">a vzdělávacích institucí </w:t>
      </w:r>
      <w:r w:rsidR="00C718E0">
        <w:rPr>
          <w:rFonts w:cs="Arial"/>
          <w:lang w:val="cs-CZ" w:eastAsia="en-GB"/>
        </w:rPr>
        <w:t xml:space="preserve">budou </w:t>
      </w:r>
      <w:r>
        <w:rPr>
          <w:rFonts w:cs="Arial"/>
          <w:lang w:val="cs-CZ" w:eastAsia="en-GB"/>
        </w:rPr>
        <w:t>pořádat nejrůznější aktivity pro maminky i pro</w:t>
      </w:r>
      <w:r w:rsidR="00C718E0">
        <w:rPr>
          <w:rFonts w:cs="Arial"/>
          <w:lang w:val="cs-CZ" w:eastAsia="en-GB"/>
        </w:rPr>
        <w:t xml:space="preserve"> další</w:t>
      </w:r>
      <w:r w:rsidR="008D4FA4">
        <w:rPr>
          <w:rFonts w:cs="Arial"/>
          <w:lang w:val="cs-CZ" w:eastAsia="en-GB"/>
        </w:rPr>
        <w:t xml:space="preserve"> odborníky, kteří </w:t>
      </w:r>
      <w:r>
        <w:rPr>
          <w:rFonts w:cs="Arial"/>
          <w:lang w:val="cs-CZ" w:eastAsia="en-GB"/>
        </w:rPr>
        <w:t xml:space="preserve">o maminky </w:t>
      </w:r>
      <w:r w:rsidR="008D4FA4">
        <w:rPr>
          <w:rFonts w:cs="Arial"/>
          <w:lang w:val="cs-CZ" w:eastAsia="en-GB"/>
        </w:rPr>
        <w:t>pečují</w:t>
      </w:r>
      <w:r w:rsidR="005F1DF1">
        <w:rPr>
          <w:rFonts w:cs="Arial"/>
          <w:lang w:val="cs-CZ" w:eastAsia="en-GB"/>
        </w:rPr>
        <w:t xml:space="preserve">. </w:t>
      </w:r>
      <w:r>
        <w:rPr>
          <w:rFonts w:cs="Arial"/>
          <w:lang w:val="cs-CZ" w:eastAsia="en-GB"/>
        </w:rPr>
        <w:t xml:space="preserve"> </w:t>
      </w:r>
    </w:p>
    <w:p w14:paraId="4AD73915" w14:textId="7341C568" w:rsidR="00006DD8" w:rsidRPr="005F1DF1" w:rsidRDefault="00006DD8" w:rsidP="00006DD8">
      <w:pPr>
        <w:autoSpaceDE w:val="0"/>
        <w:autoSpaceDN w:val="0"/>
        <w:adjustRightInd w:val="0"/>
        <w:spacing w:line="240" w:lineRule="auto"/>
        <w:jc w:val="both"/>
        <w:rPr>
          <w:rFonts w:cs="Arial"/>
          <w:lang w:val="cs-CZ" w:eastAsia="en-GB"/>
        </w:rPr>
      </w:pPr>
      <w:r w:rsidRPr="005F1DF1">
        <w:rPr>
          <w:rFonts w:cs="Arial"/>
          <w:lang w:val="cs-CZ" w:eastAsia="en-GB"/>
        </w:rPr>
        <w:lastRenderedPageBreak/>
        <w:t xml:space="preserve">Mezi partnery </w:t>
      </w:r>
      <w:r w:rsidRPr="005F1DF1">
        <w:rPr>
          <w:rFonts w:cs="Arial"/>
          <w:b/>
          <w:lang w:val="cs-CZ" w:eastAsia="en-GB"/>
        </w:rPr>
        <w:t>Společně</w:t>
      </w:r>
      <w:r w:rsidRPr="005F1DF1">
        <w:rPr>
          <w:rFonts w:cs="Arial"/>
          <w:lang w:val="cs-CZ" w:eastAsia="en-GB"/>
        </w:rPr>
        <w:t xml:space="preserve"> v Praze jsou Thomayerova nemocnice, Městské části Praha 4 a Praha 5, Ministerstvo zdravotnictví</w:t>
      </w:r>
      <w:r w:rsidR="002724AF">
        <w:rPr>
          <w:rFonts w:cs="Arial"/>
          <w:lang w:val="cs-CZ" w:eastAsia="en-GB"/>
        </w:rPr>
        <w:t xml:space="preserve"> ČR</w:t>
      </w:r>
      <w:r w:rsidRPr="005F1DF1">
        <w:rPr>
          <w:rFonts w:cs="Arial"/>
          <w:lang w:val="cs-CZ" w:eastAsia="en-GB"/>
        </w:rPr>
        <w:t xml:space="preserve">, Nadace 1000 dní pro život, Nadace Albert, Zdravá 5, </w:t>
      </w:r>
      <w:r w:rsidR="00612DF8">
        <w:rPr>
          <w:rFonts w:cs="Arial"/>
          <w:lang w:val="cs-CZ" w:eastAsia="en-GB"/>
        </w:rPr>
        <w:t xml:space="preserve">Sekce Výživy a nutriční péče České asociace sester, Laktační liga, </w:t>
      </w:r>
      <w:r w:rsidRPr="005F1DF1">
        <w:rPr>
          <w:rFonts w:cs="Arial"/>
          <w:lang w:val="cs-CZ" w:eastAsia="en-GB"/>
        </w:rPr>
        <w:t>občanské sdružení Lékořice,  Gona, s. r. o., iniciativa Česko se hýbe, Mateřské centrum Balónek</w:t>
      </w:r>
      <w:r w:rsidR="009A6791">
        <w:rPr>
          <w:rFonts w:cs="Arial"/>
          <w:lang w:val="cs-CZ" w:eastAsia="en-GB"/>
        </w:rPr>
        <w:t>, Fastrackids</w:t>
      </w:r>
      <w:bookmarkStart w:id="0" w:name="_GoBack"/>
      <w:bookmarkEnd w:id="0"/>
      <w:r w:rsidRPr="005F1DF1">
        <w:rPr>
          <w:rFonts w:cs="Arial"/>
          <w:lang w:val="cs-CZ" w:eastAsia="en-GB"/>
        </w:rPr>
        <w:t xml:space="preserve"> a další j</w:t>
      </w:r>
      <w:r w:rsidR="00612DF8">
        <w:rPr>
          <w:rFonts w:cs="Arial"/>
          <w:lang w:val="cs-CZ" w:eastAsia="en-GB"/>
        </w:rPr>
        <w:t>sou</w:t>
      </w:r>
      <w:r w:rsidRPr="005F1DF1">
        <w:rPr>
          <w:rFonts w:cs="Arial"/>
          <w:lang w:val="cs-CZ" w:eastAsia="en-GB"/>
        </w:rPr>
        <w:t xml:space="preserve"> v jednání. Podporu projektu Společně vyjádřily také v současné době těhotné herečka Sandra Nováková </w:t>
      </w:r>
      <w:r w:rsidR="00612DF8">
        <w:rPr>
          <w:rFonts w:cs="Arial"/>
          <w:lang w:val="cs-CZ" w:eastAsia="en-GB"/>
        </w:rPr>
        <w:br/>
      </w:r>
      <w:r w:rsidRPr="005F1DF1">
        <w:rPr>
          <w:rFonts w:cs="Arial"/>
          <w:lang w:val="cs-CZ" w:eastAsia="en-GB"/>
        </w:rPr>
        <w:t xml:space="preserve">a akrobatická lyžařka a medailistka Nikola Sudová.  </w:t>
      </w:r>
    </w:p>
    <w:p w14:paraId="7B556726" w14:textId="77777777" w:rsidR="00612DF8" w:rsidRDefault="00612DF8" w:rsidP="00C116E5">
      <w:pPr>
        <w:spacing w:before="0" w:line="240" w:lineRule="auto"/>
        <w:rPr>
          <w:rFonts w:cs="Arial"/>
          <w:lang w:val="cs-CZ" w:eastAsia="en-GB"/>
        </w:rPr>
      </w:pPr>
    </w:p>
    <w:p w14:paraId="7EB6B2D0" w14:textId="1B17021A" w:rsidR="00006DD8" w:rsidRDefault="00006DD8" w:rsidP="00612DF8">
      <w:pPr>
        <w:spacing w:before="0" w:line="240" w:lineRule="auto"/>
        <w:jc w:val="both"/>
        <w:rPr>
          <w:rFonts w:cs="Arial"/>
          <w:lang w:val="cs-CZ" w:eastAsia="en-GB"/>
        </w:rPr>
      </w:pPr>
      <w:r>
        <w:rPr>
          <w:rFonts w:cs="Arial"/>
          <w:lang w:val="cs-CZ" w:eastAsia="en-GB"/>
        </w:rPr>
        <w:t xml:space="preserve">Pilotním projektem chce Praha, stejně jako ostatní města ve svých zemích, inspirovat další česká města k připojení a zavedení aktivit podobného charakteru v budoucnosti. Celá situace bude pečlivě sledována týmem nezávislých odborníků. Získané informace budou dále použity pro rozhodující orgány a ke zlepšení péče v oblasti výživy a pohybových aktivit maminek. </w:t>
      </w:r>
    </w:p>
    <w:p w14:paraId="41F6E068" w14:textId="77777777" w:rsidR="00006DD8" w:rsidRDefault="00006DD8" w:rsidP="00612DF8">
      <w:pPr>
        <w:widowControl w:val="0"/>
        <w:autoSpaceDE w:val="0"/>
        <w:autoSpaceDN w:val="0"/>
        <w:adjustRightInd w:val="0"/>
        <w:spacing w:before="0" w:line="240" w:lineRule="auto"/>
        <w:jc w:val="both"/>
        <w:rPr>
          <w:rFonts w:cs="Arial"/>
          <w:lang w:val="cs-CZ" w:eastAsia="en-GB"/>
        </w:rPr>
      </w:pPr>
    </w:p>
    <w:p w14:paraId="370BBF96" w14:textId="77777777" w:rsidR="00006DD8" w:rsidRPr="00006DD8" w:rsidRDefault="00006DD8" w:rsidP="00612DF8">
      <w:pPr>
        <w:autoSpaceDE w:val="0"/>
        <w:autoSpaceDN w:val="0"/>
        <w:adjustRightInd w:val="0"/>
        <w:spacing w:line="240" w:lineRule="auto"/>
        <w:jc w:val="both"/>
        <w:rPr>
          <w:rFonts w:cs="Arial"/>
          <w:i/>
          <w:lang w:val="cs-CZ" w:eastAsia="en-GB"/>
        </w:rPr>
      </w:pPr>
      <w:r w:rsidRPr="00006DD8">
        <w:rPr>
          <w:rFonts w:cs="Arial"/>
          <w:i/>
          <w:lang w:val="cs-CZ" w:eastAsia="en-GB"/>
        </w:rPr>
        <w:t xml:space="preserve">Informace o dalších aktivitách, nové tipy, rady, nápady a pozvánky budou pravidelně zveřejňovány na webových stránkách projektu </w:t>
      </w:r>
      <w:hyperlink r:id="rId9" w:history="1">
        <w:r w:rsidRPr="00006DD8">
          <w:rPr>
            <w:rStyle w:val="Hypertextovodkaz"/>
            <w:rFonts w:ascii="EC Square Sans Pro" w:hAnsi="EC Square Sans Pro" w:cs="Arial"/>
            <w:i/>
            <w:lang w:val="cs-CZ" w:eastAsia="en-GB"/>
          </w:rPr>
          <w:t>www.together-project.eu</w:t>
        </w:r>
      </w:hyperlink>
      <w:r w:rsidRPr="00006DD8">
        <w:rPr>
          <w:rFonts w:cs="Arial"/>
          <w:i/>
          <w:lang w:val="cs-CZ" w:eastAsia="en-GB"/>
        </w:rPr>
        <w:t xml:space="preserve"> </w:t>
      </w:r>
      <w:r w:rsidRPr="00006DD8">
        <w:rPr>
          <w:rFonts w:cs="Arial"/>
          <w:i/>
          <w:lang w:val="cs-CZ" w:eastAsia="en-GB"/>
        </w:rPr>
        <w:br/>
        <w:t xml:space="preserve">a </w:t>
      </w:r>
      <w:hyperlink r:id="rId10" w:history="1">
        <w:r w:rsidRPr="00006DD8">
          <w:rPr>
            <w:rStyle w:val="Hypertextovodkaz"/>
            <w:rFonts w:ascii="EC Square Sans Pro" w:hAnsi="EC Square Sans Pro" w:cs="Arial"/>
            <w:i/>
            <w:lang w:val="cs-CZ" w:eastAsia="en-GB"/>
          </w:rPr>
          <w:t>www.facebook.com/TogetherProjectCZ</w:t>
        </w:r>
      </w:hyperlink>
      <w:r w:rsidRPr="00006DD8">
        <w:rPr>
          <w:rFonts w:cs="Arial"/>
          <w:i/>
          <w:lang w:val="cs-CZ" w:eastAsia="en-GB"/>
        </w:rPr>
        <w:t xml:space="preserve">. </w:t>
      </w:r>
    </w:p>
    <w:p w14:paraId="726DBF8A" w14:textId="77777777" w:rsidR="00E008CE" w:rsidRDefault="00E008CE">
      <w:pPr>
        <w:spacing w:before="0" w:line="240" w:lineRule="auto"/>
      </w:pPr>
    </w:p>
    <w:sectPr w:rsidR="00E008CE" w:rsidSect="00925FE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A902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78D32" w14:textId="77777777" w:rsidR="00632DF9" w:rsidRDefault="00632DF9" w:rsidP="00457575">
      <w:pPr>
        <w:spacing w:line="240" w:lineRule="auto"/>
      </w:pPr>
      <w:r>
        <w:separator/>
      </w:r>
    </w:p>
  </w:endnote>
  <w:endnote w:type="continuationSeparator" w:id="0">
    <w:p w14:paraId="5A1F0FD3" w14:textId="77777777" w:rsidR="00632DF9" w:rsidRDefault="00632DF9" w:rsidP="00457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C Square Sans Pro">
    <w:altName w:val="Segoe UI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ree 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skervill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D5E1" w14:textId="2A7C8DEB" w:rsidR="00612DF8" w:rsidRPr="00612DF8" w:rsidRDefault="00632DF9" w:rsidP="00612DF8">
    <w:pPr>
      <w:spacing w:before="0" w:line="240" w:lineRule="auto"/>
      <w:jc w:val="center"/>
      <w:rPr>
        <w:i/>
      </w:rPr>
    </w:pPr>
    <w:hyperlink r:id="rId1" w:tgtFrame="_blank" w:history="1">
      <w:r w:rsidR="00E21525" w:rsidRPr="00E21525">
        <w:rPr>
          <w:i/>
        </w:rPr>
        <w:t>contact@together-project.eu</w:t>
      </w:r>
    </w:hyperlink>
    <w:r w:rsidR="00E21525">
      <w:rPr>
        <w:i/>
      </w:rPr>
      <w:tab/>
    </w:r>
    <w:r w:rsidR="00E21525">
      <w:rPr>
        <w:i/>
      </w:rPr>
      <w:tab/>
    </w:r>
    <w:r w:rsidR="00E21525">
      <w:rPr>
        <w:i/>
      </w:rPr>
      <w:tab/>
    </w:r>
    <w:r w:rsidR="00E21525">
      <w:rPr>
        <w:i/>
      </w:rPr>
      <w:tab/>
    </w:r>
    <w:r w:rsidR="00E21525">
      <w:rPr>
        <w:i/>
      </w:rPr>
      <w:tab/>
    </w:r>
    <w:r w:rsidR="00E21525">
      <w:rPr>
        <w:i/>
      </w:rPr>
      <w:tab/>
    </w:r>
    <w:r w:rsidR="00612DF8" w:rsidRPr="00612DF8">
      <w:rPr>
        <w:i/>
      </w:rPr>
      <w:t>jitka.tomesova@gmail.com</w:t>
    </w:r>
  </w:p>
  <w:p w14:paraId="052262E4" w14:textId="5ED34B69" w:rsidR="007D679C" w:rsidRPr="00612DF8" w:rsidRDefault="007D679C" w:rsidP="00612D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569C1" w14:textId="77777777" w:rsidR="00632DF9" w:rsidRDefault="00632DF9" w:rsidP="00457575">
      <w:pPr>
        <w:spacing w:line="240" w:lineRule="auto"/>
      </w:pPr>
      <w:r>
        <w:separator/>
      </w:r>
    </w:p>
  </w:footnote>
  <w:footnote w:type="continuationSeparator" w:id="0">
    <w:p w14:paraId="0A880518" w14:textId="77777777" w:rsidR="00632DF9" w:rsidRDefault="00632DF9" w:rsidP="00457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2A319" w14:textId="77777777" w:rsidR="007D679C" w:rsidRDefault="00BF3C3F">
    <w:pPr>
      <w:pStyle w:val="Zhlav"/>
    </w:pPr>
    <w:r>
      <w:rPr>
        <w:rFonts w:hint="eastAsia"/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212F23BF" wp14:editId="287B0D50">
          <wp:simplePos x="0" y="0"/>
          <wp:positionH relativeFrom="column">
            <wp:posOffset>-868045</wp:posOffset>
          </wp:positionH>
          <wp:positionV relativeFrom="paragraph">
            <wp:posOffset>-441960</wp:posOffset>
          </wp:positionV>
          <wp:extent cx="1450975" cy="1025525"/>
          <wp:effectExtent l="0" t="0" r="0" b="0"/>
          <wp:wrapTight wrapText="bothSides">
            <wp:wrapPolygon edited="0">
              <wp:start x="9926" y="4012"/>
              <wp:lineTo x="3403" y="11235"/>
              <wp:lineTo x="3403" y="13642"/>
              <wp:lineTo x="4254" y="15247"/>
              <wp:lineTo x="5388" y="16050"/>
              <wp:lineTo x="7090" y="16050"/>
              <wp:lineTo x="17015" y="14846"/>
              <wp:lineTo x="18433" y="14445"/>
              <wp:lineTo x="18150" y="10833"/>
              <wp:lineTo x="17299" y="9630"/>
              <wp:lineTo x="12194" y="4012"/>
              <wp:lineTo x="9926" y="4012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gether logo CS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6DA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BA6F03" wp14:editId="72417B5C">
              <wp:simplePos x="0" y="0"/>
              <wp:positionH relativeFrom="column">
                <wp:posOffset>3669665</wp:posOffset>
              </wp:positionH>
              <wp:positionV relativeFrom="paragraph">
                <wp:posOffset>-290940</wp:posOffset>
              </wp:positionV>
              <wp:extent cx="2374265" cy="1403985"/>
              <wp:effectExtent l="0" t="0" r="635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E280B" w14:textId="77777777" w:rsidR="009F06DA" w:rsidRPr="002424E8" w:rsidRDefault="009F06DA" w:rsidP="009F06D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  <w:br/>
                          </w:r>
                          <w:r w:rsidRPr="002424E8"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  <w:t>Pilotní projekt pro těhotné</w:t>
                          </w:r>
                          <w:r w:rsidRPr="002424E8">
                            <w:rPr>
                              <w:rFonts w:asciiTheme="minorHAnsi" w:hAnsiTheme="minorHAnsi"/>
                              <w:b/>
                              <w:lang w:val="cs-CZ"/>
                            </w:rPr>
                            <w:br/>
                            <w:t>a kojící maminky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3BA6F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8.95pt;margin-top:-22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" stroked="f">
              <v:textbox style="mso-fit-shape-to-text:t">
                <w:txbxContent>
                  <w:p w14:paraId="061E280B" w14:textId="77777777" w:rsidR="009F06DA" w:rsidRPr="002424E8" w:rsidRDefault="009F06DA" w:rsidP="009F06DA">
                    <w:pPr>
                      <w:jc w:val="right"/>
                      <w:rPr>
                        <w:rFonts w:asciiTheme="minorHAnsi" w:hAnsiTheme="minorHAnsi"/>
                        <w:b/>
                        <w:lang w:val="cs-CZ"/>
                      </w:rPr>
                    </w:pPr>
                    <w:r>
                      <w:rPr>
                        <w:rFonts w:asciiTheme="minorHAnsi" w:hAnsiTheme="minorHAnsi"/>
                        <w:b/>
                        <w:lang w:val="cs-CZ"/>
                      </w:rPr>
                      <w:br/>
                    </w:r>
                    <w:r w:rsidRPr="002424E8">
                      <w:rPr>
                        <w:rFonts w:asciiTheme="minorHAnsi" w:hAnsiTheme="minorHAnsi"/>
                        <w:b/>
                        <w:lang w:val="cs-CZ"/>
                      </w:rPr>
                      <w:t>Pilotní projekt pro těhotné</w:t>
                    </w:r>
                    <w:r w:rsidRPr="002424E8">
                      <w:rPr>
                        <w:rFonts w:asciiTheme="minorHAnsi" w:hAnsiTheme="minorHAnsi"/>
                        <w:b/>
                        <w:lang w:val="cs-CZ"/>
                      </w:rPr>
                      <w:br/>
                      <w:t>a kojící maminky</w:t>
                    </w:r>
                  </w:p>
                </w:txbxContent>
              </v:textbox>
            </v:shape>
          </w:pict>
        </mc:Fallback>
      </mc:AlternateContent>
    </w:r>
  </w:p>
  <w:p w14:paraId="4237AC7B" w14:textId="77777777" w:rsidR="007D679C" w:rsidRPr="00282525" w:rsidRDefault="007D679C" w:rsidP="00282525">
    <w:pPr>
      <w:pStyle w:val="Zhlav"/>
      <w:jc w:val="right"/>
      <w:rPr>
        <w:rFonts w:ascii="EC Square Sans Pro Medium" w:hAnsi="EC Square Sans Pro Mediu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F7D"/>
    <w:multiLevelType w:val="hybridMultilevel"/>
    <w:tmpl w:val="01CE9A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D22D0"/>
    <w:multiLevelType w:val="hybridMultilevel"/>
    <w:tmpl w:val="8224361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D554F5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E006D"/>
    <w:multiLevelType w:val="hybridMultilevel"/>
    <w:tmpl w:val="16C03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76DA"/>
    <w:multiLevelType w:val="hybridMultilevel"/>
    <w:tmpl w:val="54F6CBD2"/>
    <w:lvl w:ilvl="0" w:tplc="9E2A528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9F0A37"/>
    <w:multiLevelType w:val="hybridMultilevel"/>
    <w:tmpl w:val="1B60BB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92A36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305DDD"/>
    <w:multiLevelType w:val="hybridMultilevel"/>
    <w:tmpl w:val="A142CE04"/>
    <w:lvl w:ilvl="0" w:tplc="7AA46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F1738F"/>
    <w:multiLevelType w:val="hybridMultilevel"/>
    <w:tmpl w:val="02FE37A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BD735F"/>
    <w:multiLevelType w:val="hybridMultilevel"/>
    <w:tmpl w:val="93722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12D03"/>
    <w:multiLevelType w:val="multilevel"/>
    <w:tmpl w:val="2E30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BE4C9B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9B48A2"/>
    <w:multiLevelType w:val="multilevel"/>
    <w:tmpl w:val="69543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ADF5EA0"/>
    <w:multiLevelType w:val="hybridMultilevel"/>
    <w:tmpl w:val="EFFE7BB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B8965CF"/>
    <w:multiLevelType w:val="hybridMultilevel"/>
    <w:tmpl w:val="F0F21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B1419"/>
    <w:multiLevelType w:val="hybridMultilevel"/>
    <w:tmpl w:val="8D06A59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FFE50B9"/>
    <w:multiLevelType w:val="multilevel"/>
    <w:tmpl w:val="0218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596503"/>
    <w:multiLevelType w:val="hybridMultilevel"/>
    <w:tmpl w:val="C6B0C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71AD2"/>
    <w:multiLevelType w:val="multilevel"/>
    <w:tmpl w:val="62E6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276BFE"/>
    <w:multiLevelType w:val="multilevel"/>
    <w:tmpl w:val="8494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90841"/>
    <w:multiLevelType w:val="hybridMultilevel"/>
    <w:tmpl w:val="B4C0D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600342"/>
    <w:multiLevelType w:val="hybridMultilevel"/>
    <w:tmpl w:val="629EBB2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E3B73"/>
    <w:multiLevelType w:val="hybridMultilevel"/>
    <w:tmpl w:val="D876A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6"/>
  </w:num>
  <w:num w:numId="5">
    <w:abstractNumId w:val="12"/>
  </w:num>
  <w:num w:numId="6">
    <w:abstractNumId w:val="18"/>
  </w:num>
  <w:num w:numId="7">
    <w:abstractNumId w:val="10"/>
  </w:num>
  <w:num w:numId="8">
    <w:abstractNumId w:val="19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  <w:num w:numId="13">
    <w:abstractNumId w:val="20"/>
  </w:num>
  <w:num w:numId="14">
    <w:abstractNumId w:val="1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9"/>
  </w:num>
  <w:num w:numId="18">
    <w:abstractNumId w:val="3"/>
  </w:num>
  <w:num w:numId="19">
    <w:abstractNumId w:val="0"/>
  </w:num>
  <w:num w:numId="20">
    <w:abstractNumId w:val="17"/>
  </w:num>
  <w:num w:numId="21">
    <w:abstractNumId w:val="14"/>
  </w:num>
  <w:num w:numId="22">
    <w:abstractNumId w:val="8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krová Eva">
    <w15:presenceInfo w15:providerId="AD" w15:userId="S-1-5-21-3275382720-3921748700-2290008871-1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21602"/>
    <w:rsid w:val="00001AF1"/>
    <w:rsid w:val="00004F77"/>
    <w:rsid w:val="00006DD8"/>
    <w:rsid w:val="00006E81"/>
    <w:rsid w:val="000112CD"/>
    <w:rsid w:val="00017158"/>
    <w:rsid w:val="00062FF6"/>
    <w:rsid w:val="00063B16"/>
    <w:rsid w:val="00064205"/>
    <w:rsid w:val="00076719"/>
    <w:rsid w:val="000942BA"/>
    <w:rsid w:val="00097E53"/>
    <w:rsid w:val="000A3EE6"/>
    <w:rsid w:val="000B52E9"/>
    <w:rsid w:val="000B7160"/>
    <w:rsid w:val="000E4A73"/>
    <w:rsid w:val="00131230"/>
    <w:rsid w:val="00152C8A"/>
    <w:rsid w:val="00154A98"/>
    <w:rsid w:val="001554A1"/>
    <w:rsid w:val="00182E10"/>
    <w:rsid w:val="00195CE2"/>
    <w:rsid w:val="001A2BA8"/>
    <w:rsid w:val="001D0FFB"/>
    <w:rsid w:val="001E4C20"/>
    <w:rsid w:val="0020213E"/>
    <w:rsid w:val="0020766B"/>
    <w:rsid w:val="0020774F"/>
    <w:rsid w:val="00227AE7"/>
    <w:rsid w:val="00231ED8"/>
    <w:rsid w:val="00241411"/>
    <w:rsid w:val="00253630"/>
    <w:rsid w:val="002561A7"/>
    <w:rsid w:val="002567A5"/>
    <w:rsid w:val="002724AF"/>
    <w:rsid w:val="00276039"/>
    <w:rsid w:val="00276FF9"/>
    <w:rsid w:val="002818E1"/>
    <w:rsid w:val="00282525"/>
    <w:rsid w:val="002B0100"/>
    <w:rsid w:val="002B281B"/>
    <w:rsid w:val="002B3175"/>
    <w:rsid w:val="002C6169"/>
    <w:rsid w:val="002D13A9"/>
    <w:rsid w:val="002E127C"/>
    <w:rsid w:val="002F4069"/>
    <w:rsid w:val="002F7F9D"/>
    <w:rsid w:val="00302235"/>
    <w:rsid w:val="00303B0E"/>
    <w:rsid w:val="0031207D"/>
    <w:rsid w:val="00343F3D"/>
    <w:rsid w:val="00350ABC"/>
    <w:rsid w:val="00374BE9"/>
    <w:rsid w:val="00376708"/>
    <w:rsid w:val="00385119"/>
    <w:rsid w:val="003A2CA3"/>
    <w:rsid w:val="003A656E"/>
    <w:rsid w:val="003B71A7"/>
    <w:rsid w:val="003C7530"/>
    <w:rsid w:val="003E26FF"/>
    <w:rsid w:val="003F1A4E"/>
    <w:rsid w:val="0040693B"/>
    <w:rsid w:val="00416AE5"/>
    <w:rsid w:val="0042576A"/>
    <w:rsid w:val="00431063"/>
    <w:rsid w:val="004347A9"/>
    <w:rsid w:val="00434A52"/>
    <w:rsid w:val="00436734"/>
    <w:rsid w:val="00457575"/>
    <w:rsid w:val="00461802"/>
    <w:rsid w:val="00471503"/>
    <w:rsid w:val="004878B7"/>
    <w:rsid w:val="004904CA"/>
    <w:rsid w:val="004A3F9E"/>
    <w:rsid w:val="004B3023"/>
    <w:rsid w:val="004C0160"/>
    <w:rsid w:val="004D6BDC"/>
    <w:rsid w:val="00505D29"/>
    <w:rsid w:val="00533C70"/>
    <w:rsid w:val="0054172B"/>
    <w:rsid w:val="005457CB"/>
    <w:rsid w:val="00550A15"/>
    <w:rsid w:val="00555E89"/>
    <w:rsid w:val="00575726"/>
    <w:rsid w:val="005828EC"/>
    <w:rsid w:val="00587DC8"/>
    <w:rsid w:val="005C2E84"/>
    <w:rsid w:val="005C3447"/>
    <w:rsid w:val="005C4F06"/>
    <w:rsid w:val="005C7C54"/>
    <w:rsid w:val="005D3AC8"/>
    <w:rsid w:val="005E45E1"/>
    <w:rsid w:val="005F1DF1"/>
    <w:rsid w:val="00612DF8"/>
    <w:rsid w:val="00621DBC"/>
    <w:rsid w:val="00624C46"/>
    <w:rsid w:val="006313E2"/>
    <w:rsid w:val="00632DF9"/>
    <w:rsid w:val="00651F4B"/>
    <w:rsid w:val="006646F9"/>
    <w:rsid w:val="00686657"/>
    <w:rsid w:val="00693607"/>
    <w:rsid w:val="00694320"/>
    <w:rsid w:val="006A342C"/>
    <w:rsid w:val="006A5BD3"/>
    <w:rsid w:val="006B7604"/>
    <w:rsid w:val="006E14A9"/>
    <w:rsid w:val="006E40A9"/>
    <w:rsid w:val="006F213E"/>
    <w:rsid w:val="00702EBB"/>
    <w:rsid w:val="00717D0F"/>
    <w:rsid w:val="007203F9"/>
    <w:rsid w:val="0073784C"/>
    <w:rsid w:val="0074704A"/>
    <w:rsid w:val="00757232"/>
    <w:rsid w:val="00757BA8"/>
    <w:rsid w:val="007609F3"/>
    <w:rsid w:val="007866D6"/>
    <w:rsid w:val="00787D1F"/>
    <w:rsid w:val="00794947"/>
    <w:rsid w:val="007A2EE4"/>
    <w:rsid w:val="007C0F35"/>
    <w:rsid w:val="007D679C"/>
    <w:rsid w:val="007D75CD"/>
    <w:rsid w:val="007F59AD"/>
    <w:rsid w:val="00806280"/>
    <w:rsid w:val="00817A43"/>
    <w:rsid w:val="0083749E"/>
    <w:rsid w:val="00853E71"/>
    <w:rsid w:val="00871934"/>
    <w:rsid w:val="00881780"/>
    <w:rsid w:val="008A424B"/>
    <w:rsid w:val="008D062B"/>
    <w:rsid w:val="008D4FA4"/>
    <w:rsid w:val="008F22AD"/>
    <w:rsid w:val="008F4A31"/>
    <w:rsid w:val="00914CBC"/>
    <w:rsid w:val="00915D15"/>
    <w:rsid w:val="00921A4F"/>
    <w:rsid w:val="00923344"/>
    <w:rsid w:val="0092402E"/>
    <w:rsid w:val="00925A75"/>
    <w:rsid w:val="00925FE2"/>
    <w:rsid w:val="0093238D"/>
    <w:rsid w:val="009455C4"/>
    <w:rsid w:val="00984D04"/>
    <w:rsid w:val="009922FF"/>
    <w:rsid w:val="00993529"/>
    <w:rsid w:val="00995559"/>
    <w:rsid w:val="009A3016"/>
    <w:rsid w:val="009A6791"/>
    <w:rsid w:val="009B0CAD"/>
    <w:rsid w:val="009B0F7D"/>
    <w:rsid w:val="009C1496"/>
    <w:rsid w:val="009C2A1A"/>
    <w:rsid w:val="009F06DA"/>
    <w:rsid w:val="00A0274F"/>
    <w:rsid w:val="00A03B36"/>
    <w:rsid w:val="00A05591"/>
    <w:rsid w:val="00A07EF2"/>
    <w:rsid w:val="00A13CBD"/>
    <w:rsid w:val="00A20C94"/>
    <w:rsid w:val="00A21B7B"/>
    <w:rsid w:val="00A3029B"/>
    <w:rsid w:val="00A3276D"/>
    <w:rsid w:val="00A34A0E"/>
    <w:rsid w:val="00A40133"/>
    <w:rsid w:val="00A4766B"/>
    <w:rsid w:val="00A5573A"/>
    <w:rsid w:val="00A572AC"/>
    <w:rsid w:val="00A579A2"/>
    <w:rsid w:val="00A62D86"/>
    <w:rsid w:val="00A71A93"/>
    <w:rsid w:val="00A746EB"/>
    <w:rsid w:val="00A82AF6"/>
    <w:rsid w:val="00A856E3"/>
    <w:rsid w:val="00A91D56"/>
    <w:rsid w:val="00AB2CD3"/>
    <w:rsid w:val="00AB58D0"/>
    <w:rsid w:val="00AD2F2E"/>
    <w:rsid w:val="00AE3405"/>
    <w:rsid w:val="00AF12CE"/>
    <w:rsid w:val="00B21602"/>
    <w:rsid w:val="00B30601"/>
    <w:rsid w:val="00B4445C"/>
    <w:rsid w:val="00B57992"/>
    <w:rsid w:val="00B651E0"/>
    <w:rsid w:val="00B82FF1"/>
    <w:rsid w:val="00B84131"/>
    <w:rsid w:val="00B97310"/>
    <w:rsid w:val="00BB702D"/>
    <w:rsid w:val="00BC6D77"/>
    <w:rsid w:val="00BD0842"/>
    <w:rsid w:val="00BD4167"/>
    <w:rsid w:val="00BD574A"/>
    <w:rsid w:val="00BF3C3F"/>
    <w:rsid w:val="00C00D87"/>
    <w:rsid w:val="00C01B22"/>
    <w:rsid w:val="00C116E5"/>
    <w:rsid w:val="00C17AA5"/>
    <w:rsid w:val="00C3419F"/>
    <w:rsid w:val="00C41707"/>
    <w:rsid w:val="00C51083"/>
    <w:rsid w:val="00C52FCB"/>
    <w:rsid w:val="00C621FF"/>
    <w:rsid w:val="00C718E0"/>
    <w:rsid w:val="00C765A5"/>
    <w:rsid w:val="00C8303B"/>
    <w:rsid w:val="00C9246F"/>
    <w:rsid w:val="00CA710E"/>
    <w:rsid w:val="00CB2A70"/>
    <w:rsid w:val="00CB7F6A"/>
    <w:rsid w:val="00D152CB"/>
    <w:rsid w:val="00D21F55"/>
    <w:rsid w:val="00D36B31"/>
    <w:rsid w:val="00D56EBF"/>
    <w:rsid w:val="00D712E9"/>
    <w:rsid w:val="00D84563"/>
    <w:rsid w:val="00D95606"/>
    <w:rsid w:val="00DA2BC0"/>
    <w:rsid w:val="00DC2796"/>
    <w:rsid w:val="00DE1174"/>
    <w:rsid w:val="00DE3564"/>
    <w:rsid w:val="00DE4BEC"/>
    <w:rsid w:val="00DE683E"/>
    <w:rsid w:val="00DF1193"/>
    <w:rsid w:val="00DF3883"/>
    <w:rsid w:val="00E008CE"/>
    <w:rsid w:val="00E12A42"/>
    <w:rsid w:val="00E141E9"/>
    <w:rsid w:val="00E21525"/>
    <w:rsid w:val="00E324CA"/>
    <w:rsid w:val="00E37B21"/>
    <w:rsid w:val="00E53BB4"/>
    <w:rsid w:val="00E75DB9"/>
    <w:rsid w:val="00E76060"/>
    <w:rsid w:val="00E84DE7"/>
    <w:rsid w:val="00E87B55"/>
    <w:rsid w:val="00EA412D"/>
    <w:rsid w:val="00EA6961"/>
    <w:rsid w:val="00EC196B"/>
    <w:rsid w:val="00F0489A"/>
    <w:rsid w:val="00F06DFC"/>
    <w:rsid w:val="00F26DFB"/>
    <w:rsid w:val="00F33499"/>
    <w:rsid w:val="00F35CF1"/>
    <w:rsid w:val="00F4490D"/>
    <w:rsid w:val="00F56BE1"/>
    <w:rsid w:val="00F74687"/>
    <w:rsid w:val="00F77614"/>
    <w:rsid w:val="00F83C6C"/>
    <w:rsid w:val="00F930B5"/>
    <w:rsid w:val="00F93D5B"/>
    <w:rsid w:val="00FB0CB4"/>
    <w:rsid w:val="00FC3576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40B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F6"/>
    <w:pPr>
      <w:spacing w:before="120" w:line="300" w:lineRule="exact"/>
    </w:pPr>
    <w:rPr>
      <w:rFonts w:ascii="EC Square Sans Pro" w:hAnsi="EC Square Sans Pro"/>
      <w:color w:val="333333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FF6"/>
    <w:pPr>
      <w:keepNext/>
      <w:keepLines/>
      <w:spacing w:before="480"/>
      <w:outlineLvl w:val="0"/>
    </w:pPr>
    <w:rPr>
      <w:rFonts w:eastAsia="Times New Roman"/>
      <w:b/>
      <w:bCs/>
      <w:color w:val="40404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62FF6"/>
    <w:pPr>
      <w:keepNext/>
      <w:keepLines/>
      <w:spacing w:before="200"/>
      <w:outlineLvl w:val="1"/>
    </w:pPr>
    <w:rPr>
      <w:rFonts w:ascii="EC Square Sans Pro Medium" w:eastAsia="Times New Roman" w:hAnsi="EC Square Sans Pro Medium"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525"/>
    <w:pPr>
      <w:keepNext/>
      <w:keepLines/>
      <w:spacing w:before="200"/>
      <w:outlineLvl w:val="2"/>
    </w:pPr>
    <w:rPr>
      <w:rFonts w:eastAsia="Times New Roman"/>
      <w:b/>
      <w:bCs/>
      <w:color w:val="59595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FF6"/>
    <w:rPr>
      <w:rFonts w:ascii="EC Square Sans Pro" w:hAnsi="EC Square Sans Pro" w:cs="Times New Roman"/>
      <w:b/>
      <w:bCs/>
      <w:color w:val="4040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2FF6"/>
    <w:rPr>
      <w:rFonts w:ascii="EC Square Sans Pro Medium" w:hAnsi="EC Square Sans Pro Medium" w:cs="Times New Roman"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82525"/>
    <w:rPr>
      <w:rFonts w:ascii="EC Square Sans Pro" w:hAnsi="EC Square Sans Pro" w:cs="Times New Roman"/>
      <w:b/>
      <w:bCs/>
      <w:color w:val="595959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71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93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"/>
    <w:basedOn w:val="Normln"/>
    <w:link w:val="OdstavecseseznamemChar"/>
    <w:uiPriority w:val="99"/>
    <w:qFormat/>
    <w:rsid w:val="002D13A9"/>
    <w:pPr>
      <w:spacing w:line="240" w:lineRule="auto"/>
      <w:ind w:left="720"/>
    </w:pPr>
    <w:rPr>
      <w:lang w:eastAsia="en-GB"/>
    </w:rPr>
  </w:style>
  <w:style w:type="character" w:customStyle="1" w:styleId="OdstavecseseznamemChar">
    <w:name w:val="Odstavec se seznamem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Standardnpsmoodstavce"/>
    <w:link w:val="Odstavecseseznamem"/>
    <w:uiPriority w:val="99"/>
    <w:locked/>
    <w:rsid w:val="002D13A9"/>
    <w:rPr>
      <w:rFonts w:ascii="EC Square Sans Pro" w:hAnsi="EC Square Sans Pro" w:cs="Times New Roman"/>
      <w:color w:val="333333"/>
      <w:lang w:eastAsia="en-GB"/>
    </w:rPr>
  </w:style>
  <w:style w:type="paragraph" w:customStyle="1" w:styleId="Default">
    <w:name w:val="Default"/>
    <w:uiPriority w:val="99"/>
    <w:rsid w:val="008F22A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nl-NL" w:eastAsia="en-US"/>
    </w:rPr>
  </w:style>
  <w:style w:type="character" w:styleId="Siln">
    <w:name w:val="Strong"/>
    <w:basedOn w:val="Standardnpsmoodstavce"/>
    <w:uiPriority w:val="99"/>
    <w:qFormat/>
    <w:rsid w:val="008F22AD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8F22AD"/>
    <w:pPr>
      <w:spacing w:after="150" w:line="384" w:lineRule="atLeast"/>
    </w:pPr>
    <w:rPr>
      <w:rFonts w:ascii="Verdana" w:eastAsia="Times New Roman" w:hAnsi="Verdana"/>
      <w:sz w:val="24"/>
      <w:szCs w:val="24"/>
      <w:lang w:eastAsia="en-GB"/>
    </w:rPr>
  </w:style>
  <w:style w:type="character" w:styleId="Zvraznn">
    <w:name w:val="Emphasis"/>
    <w:basedOn w:val="Standardnpsmoodstavce"/>
    <w:uiPriority w:val="99"/>
    <w:qFormat/>
    <w:rsid w:val="008F22AD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8F22AD"/>
    <w:rPr>
      <w:rFonts w:ascii="Bree Serif" w:hAnsi="Bree Serif" w:cs="Times New Roman"/>
      <w:color w:val="569730"/>
      <w:u w:val="none"/>
      <w:effect w:val="none"/>
      <w:shd w:val="clear" w:color="auto" w:fill="auto"/>
    </w:rPr>
  </w:style>
  <w:style w:type="character" w:customStyle="1" w:styleId="field-content11">
    <w:name w:val="field-content11"/>
    <w:basedOn w:val="Standardnpsmoodstavce"/>
    <w:uiPriority w:val="99"/>
    <w:rsid w:val="008F22AD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719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19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19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193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9922F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57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57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7575"/>
    <w:rPr>
      <w:rFonts w:cs="Times New Roman"/>
    </w:rPr>
  </w:style>
  <w:style w:type="paragraph" w:styleId="Zpat">
    <w:name w:val="footer"/>
    <w:basedOn w:val="Normln"/>
    <w:link w:val="ZpatChar"/>
    <w:uiPriority w:val="99"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7575"/>
    <w:rPr>
      <w:rFonts w:cs="Times New Roman"/>
    </w:rPr>
  </w:style>
  <w:style w:type="paragraph" w:styleId="Revize">
    <w:name w:val="Revision"/>
    <w:hidden/>
    <w:uiPriority w:val="99"/>
    <w:semiHidden/>
    <w:rsid w:val="00227AE7"/>
    <w:rPr>
      <w:rFonts w:ascii="EC Square Sans Pro" w:hAnsi="EC Square Sans Pro"/>
      <w:color w:val="333333"/>
      <w:lang w:val="en-GB" w:eastAsia="en-US"/>
    </w:rPr>
  </w:style>
  <w:style w:type="paragraph" w:customStyle="1" w:styleId="Styltabulky2">
    <w:name w:val="Styl tabulky 2"/>
    <w:rsid w:val="00BF3C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askerville" w:eastAsia="Baskerville" w:hAnsi="Baskerville" w:cs="Baskerville"/>
      <w:color w:val="314924"/>
      <w:sz w:val="20"/>
      <w:szCs w:val="20"/>
      <w:u w:color="314924"/>
      <w:bdr w:val="nil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FF6"/>
    <w:pPr>
      <w:spacing w:before="120" w:line="300" w:lineRule="exact"/>
    </w:pPr>
    <w:rPr>
      <w:rFonts w:ascii="EC Square Sans Pro" w:hAnsi="EC Square Sans Pro"/>
      <w:color w:val="333333"/>
      <w:lang w:val="en-GB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62FF6"/>
    <w:pPr>
      <w:keepNext/>
      <w:keepLines/>
      <w:spacing w:before="480"/>
      <w:outlineLvl w:val="0"/>
    </w:pPr>
    <w:rPr>
      <w:rFonts w:eastAsia="Times New Roman"/>
      <w:b/>
      <w:bCs/>
      <w:color w:val="40404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62FF6"/>
    <w:pPr>
      <w:keepNext/>
      <w:keepLines/>
      <w:spacing w:before="200"/>
      <w:outlineLvl w:val="1"/>
    </w:pPr>
    <w:rPr>
      <w:rFonts w:ascii="EC Square Sans Pro Medium" w:eastAsia="Times New Roman" w:hAnsi="EC Square Sans Pro Medium"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282525"/>
    <w:pPr>
      <w:keepNext/>
      <w:keepLines/>
      <w:spacing w:before="200"/>
      <w:outlineLvl w:val="2"/>
    </w:pPr>
    <w:rPr>
      <w:rFonts w:eastAsia="Times New Roman"/>
      <w:b/>
      <w:bCs/>
      <w:color w:val="59595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2FF6"/>
    <w:rPr>
      <w:rFonts w:ascii="EC Square Sans Pro" w:hAnsi="EC Square Sans Pro" w:cs="Times New Roman"/>
      <w:b/>
      <w:bCs/>
      <w:color w:val="40404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2FF6"/>
    <w:rPr>
      <w:rFonts w:ascii="EC Square Sans Pro Medium" w:hAnsi="EC Square Sans Pro Medium" w:cs="Times New Roman"/>
      <w:bCs/>
      <w:color w:val="000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282525"/>
    <w:rPr>
      <w:rFonts w:ascii="EC Square Sans Pro" w:hAnsi="EC Square Sans Pro" w:cs="Times New Roman"/>
      <w:b/>
      <w:bCs/>
      <w:color w:val="595959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871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1934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Lettre d'introduction,Paragrafo elenco,List Paragraph1,1st level - Bullet List Paragraph,List Paragraph 1,Resume Title,Citation List,Medium Grid 1 - Accent 21,Numbered paragraph 1,Normal bullet 2,Bullet list,Numbered List"/>
    <w:basedOn w:val="Normln"/>
    <w:link w:val="OdstavecseseznamemChar"/>
    <w:uiPriority w:val="99"/>
    <w:qFormat/>
    <w:rsid w:val="002D13A9"/>
    <w:pPr>
      <w:spacing w:line="240" w:lineRule="auto"/>
      <w:ind w:left="720"/>
    </w:pPr>
    <w:rPr>
      <w:lang w:eastAsia="en-GB"/>
    </w:rPr>
  </w:style>
  <w:style w:type="character" w:customStyle="1" w:styleId="OdstavecseseznamemChar">
    <w:name w:val="Odstavec se seznamem Char"/>
    <w:aliases w:val="Lettre d'introduction Char,Paragrafo elenco Char,List Paragraph1 Char,1st level - Bullet List Paragraph Char,List Paragraph 1 Char,Resume Title Char,Citation List Char,Medium Grid 1 - Accent 21 Char,Numbered paragraph 1 Char"/>
    <w:basedOn w:val="Standardnpsmoodstavce"/>
    <w:link w:val="Odstavecseseznamem"/>
    <w:uiPriority w:val="99"/>
    <w:locked/>
    <w:rsid w:val="002D13A9"/>
    <w:rPr>
      <w:rFonts w:ascii="EC Square Sans Pro" w:hAnsi="EC Square Sans Pro" w:cs="Times New Roman"/>
      <w:color w:val="333333"/>
      <w:lang w:eastAsia="en-GB"/>
    </w:rPr>
  </w:style>
  <w:style w:type="paragraph" w:customStyle="1" w:styleId="Default">
    <w:name w:val="Default"/>
    <w:uiPriority w:val="99"/>
    <w:rsid w:val="008F22A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nl-NL" w:eastAsia="en-US"/>
    </w:rPr>
  </w:style>
  <w:style w:type="character" w:styleId="Siln">
    <w:name w:val="Strong"/>
    <w:basedOn w:val="Standardnpsmoodstavce"/>
    <w:uiPriority w:val="99"/>
    <w:qFormat/>
    <w:rsid w:val="008F22AD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rsid w:val="008F22AD"/>
    <w:pPr>
      <w:spacing w:after="150" w:line="384" w:lineRule="atLeast"/>
    </w:pPr>
    <w:rPr>
      <w:rFonts w:ascii="Verdana" w:eastAsia="Times New Roman" w:hAnsi="Verdana"/>
      <w:sz w:val="24"/>
      <w:szCs w:val="24"/>
      <w:lang w:eastAsia="en-GB"/>
    </w:rPr>
  </w:style>
  <w:style w:type="character" w:styleId="Zvraznn">
    <w:name w:val="Emphasis"/>
    <w:basedOn w:val="Standardnpsmoodstavce"/>
    <w:uiPriority w:val="99"/>
    <w:qFormat/>
    <w:rsid w:val="008F22AD"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rsid w:val="008F22AD"/>
    <w:rPr>
      <w:rFonts w:ascii="Bree Serif" w:hAnsi="Bree Serif" w:cs="Times New Roman"/>
      <w:color w:val="569730"/>
      <w:u w:val="none"/>
      <w:effect w:val="none"/>
      <w:shd w:val="clear" w:color="auto" w:fill="auto"/>
    </w:rPr>
  </w:style>
  <w:style w:type="character" w:customStyle="1" w:styleId="field-content11">
    <w:name w:val="field-content11"/>
    <w:basedOn w:val="Standardnpsmoodstavce"/>
    <w:uiPriority w:val="99"/>
    <w:rsid w:val="008F22AD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87193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719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71934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719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71934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9922FF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457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57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57575"/>
    <w:rPr>
      <w:rFonts w:cs="Times New Roman"/>
    </w:rPr>
  </w:style>
  <w:style w:type="paragraph" w:styleId="Zpat">
    <w:name w:val="footer"/>
    <w:basedOn w:val="Normln"/>
    <w:link w:val="ZpatChar"/>
    <w:uiPriority w:val="99"/>
    <w:rsid w:val="00457575"/>
    <w:pPr>
      <w:tabs>
        <w:tab w:val="center" w:pos="4252"/>
        <w:tab w:val="right" w:pos="8504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57575"/>
    <w:rPr>
      <w:rFonts w:cs="Times New Roman"/>
    </w:rPr>
  </w:style>
  <w:style w:type="paragraph" w:styleId="Revize">
    <w:name w:val="Revision"/>
    <w:hidden/>
    <w:uiPriority w:val="99"/>
    <w:semiHidden/>
    <w:rsid w:val="00227AE7"/>
    <w:rPr>
      <w:rFonts w:ascii="EC Square Sans Pro" w:hAnsi="EC Square Sans Pro"/>
      <w:color w:val="333333"/>
      <w:lang w:val="en-GB" w:eastAsia="en-US"/>
    </w:rPr>
  </w:style>
  <w:style w:type="paragraph" w:customStyle="1" w:styleId="Styltabulky2">
    <w:name w:val="Styl tabulky 2"/>
    <w:rsid w:val="00BF3C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Baskerville" w:eastAsia="Baskerville" w:hAnsi="Baskerville" w:cs="Baskerville"/>
      <w:color w:val="314924"/>
      <w:sz w:val="20"/>
      <w:szCs w:val="20"/>
      <w:u w:color="314924"/>
      <w:bdr w:val="ni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9754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75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49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97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15" w:color="EEEE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57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4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5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75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54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5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5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754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54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75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54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75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75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4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36" w:space="15" w:color="EEEEEE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facebook.com/TogetherProject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gether-project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together-projec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0B14-0E82-4900-BF70-1930ECC5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Press release</vt:lpstr>
    </vt:vector>
  </TitlesOfParts>
  <Company>TNO Management Consultants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Ruiter</dc:creator>
  <cp:lastModifiedBy>OKV</cp:lastModifiedBy>
  <cp:revision>6</cp:revision>
  <cp:lastPrinted>2015-10-23T15:13:00Z</cp:lastPrinted>
  <dcterms:created xsi:type="dcterms:W3CDTF">2015-11-18T08:07:00Z</dcterms:created>
  <dcterms:modified xsi:type="dcterms:W3CDTF">2015-11-18T16:12:00Z</dcterms:modified>
</cp:coreProperties>
</file>